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24575" w14:textId="78907CF8" w:rsidR="0036707B" w:rsidRPr="003B401A" w:rsidRDefault="0036707B" w:rsidP="003B401A">
      <w:pPr>
        <w:pStyle w:val="NormalWeb"/>
        <w:spacing w:before="0" w:beforeAutospacing="0" w:after="0" w:afterAutospacing="0"/>
        <w:jc w:val="both"/>
        <w:rPr>
          <w:b/>
          <w:bCs/>
        </w:rPr>
      </w:pPr>
      <w:r w:rsidRPr="003B401A">
        <w:rPr>
          <w:rStyle w:val="Fuerte"/>
          <w:b w:val="0"/>
          <w:bCs w:val="0"/>
        </w:rPr>
        <w:t xml:space="preserve">Bogotá D.C., </w:t>
      </w:r>
    </w:p>
    <w:p w14:paraId="40615534" w14:textId="77777777" w:rsidR="0036707B" w:rsidRPr="003B401A" w:rsidRDefault="0036707B" w:rsidP="003B401A">
      <w:pPr>
        <w:pStyle w:val="NormalWeb"/>
        <w:spacing w:before="0" w:beforeAutospacing="0" w:after="0" w:afterAutospacing="0"/>
        <w:jc w:val="both"/>
      </w:pPr>
    </w:p>
    <w:p w14:paraId="47A1D252" w14:textId="710E8D98" w:rsidR="0036707B" w:rsidRPr="003B401A" w:rsidRDefault="0036707B" w:rsidP="003B401A">
      <w:pPr>
        <w:pStyle w:val="NormalWeb"/>
        <w:spacing w:before="0" w:beforeAutospacing="0" w:after="0" w:afterAutospacing="0"/>
        <w:jc w:val="both"/>
      </w:pPr>
      <w:r w:rsidRPr="003B401A">
        <w:t xml:space="preserve">Doctora </w:t>
      </w:r>
    </w:p>
    <w:p w14:paraId="680960A5" w14:textId="77777777" w:rsidR="0036707B" w:rsidRPr="003B401A" w:rsidRDefault="0036707B" w:rsidP="003B401A">
      <w:pPr>
        <w:pStyle w:val="NormalWeb"/>
        <w:spacing w:before="0" w:beforeAutospacing="0" w:after="0" w:afterAutospacing="0"/>
        <w:jc w:val="both"/>
        <w:rPr>
          <w:b/>
          <w:bCs/>
        </w:rPr>
      </w:pPr>
      <w:r w:rsidRPr="003B401A">
        <w:rPr>
          <w:b/>
          <w:bCs/>
        </w:rPr>
        <w:t>ANDREA PORTILLO ORÓSTEGUI</w:t>
      </w:r>
    </w:p>
    <w:p w14:paraId="13DE720D" w14:textId="4ACD9892" w:rsidR="0036707B" w:rsidRPr="003B401A" w:rsidRDefault="0036707B" w:rsidP="003B401A">
      <w:pPr>
        <w:pStyle w:val="NormalWeb"/>
        <w:spacing w:before="0" w:beforeAutospacing="0" w:after="0" w:afterAutospacing="0"/>
        <w:jc w:val="both"/>
      </w:pPr>
      <w:r w:rsidRPr="003B401A">
        <w:t xml:space="preserve">Veedora Distrital </w:t>
      </w:r>
      <w:proofErr w:type="gramStart"/>
      <w:r w:rsidRPr="003B401A">
        <w:t>Delegada</w:t>
      </w:r>
      <w:proofErr w:type="gramEnd"/>
      <w:r w:rsidRPr="003B401A">
        <w:t xml:space="preserve"> para la Contratación</w:t>
      </w:r>
    </w:p>
    <w:p w14:paraId="000759AC" w14:textId="1380A801" w:rsidR="003B401A" w:rsidRPr="003B401A" w:rsidRDefault="003B401A" w:rsidP="003B401A">
      <w:pPr>
        <w:pStyle w:val="NormalWeb"/>
        <w:spacing w:before="0" w:beforeAutospacing="0" w:after="0" w:afterAutospacing="0"/>
        <w:jc w:val="both"/>
        <w:rPr>
          <w:color w:val="000009"/>
        </w:rPr>
      </w:pPr>
      <w:hyperlink r:id="rId5" w:history="1">
        <w:r w:rsidRPr="003B401A">
          <w:rPr>
            <w:rStyle w:val="Hipervnculo"/>
          </w:rPr>
          <w:t>correspondencia@veeduriadistrital.gov.co</w:t>
        </w:r>
      </w:hyperlink>
    </w:p>
    <w:p w14:paraId="1459969A" w14:textId="12B9E15D" w:rsidR="0036707B" w:rsidRPr="003B401A" w:rsidRDefault="0036707B" w:rsidP="003B401A">
      <w:pPr>
        <w:pStyle w:val="NormalWeb"/>
        <w:spacing w:before="0" w:beforeAutospacing="0" w:after="0" w:afterAutospacing="0"/>
        <w:jc w:val="both"/>
      </w:pPr>
      <w:r w:rsidRPr="003B401A">
        <w:t xml:space="preserve">Ciudad. </w:t>
      </w:r>
    </w:p>
    <w:p w14:paraId="510CD8C1" w14:textId="77777777" w:rsidR="0036707B" w:rsidRPr="003B401A" w:rsidRDefault="0036707B" w:rsidP="003B401A">
      <w:pPr>
        <w:pStyle w:val="NormalWeb"/>
        <w:spacing w:before="0" w:beforeAutospacing="0" w:after="0" w:afterAutospacing="0"/>
        <w:jc w:val="both"/>
      </w:pPr>
    </w:p>
    <w:p w14:paraId="601F78E3" w14:textId="449CA7B2" w:rsidR="0036707B" w:rsidRPr="003B401A" w:rsidRDefault="0036707B" w:rsidP="003B401A">
      <w:pPr>
        <w:pStyle w:val="NormalWeb"/>
        <w:spacing w:before="0" w:beforeAutospacing="0" w:after="0" w:afterAutospacing="0"/>
        <w:jc w:val="both"/>
      </w:pPr>
      <w:r w:rsidRPr="003B401A">
        <w:rPr>
          <w:b/>
          <w:bCs/>
        </w:rPr>
        <w:t>Ref</w:t>
      </w:r>
      <w:r w:rsidRPr="003B401A">
        <w:t>. Respuesta Radicado No. 20266000065791 - Comunicación Acompañamiento preventivo FDLC-LP-006-2026</w:t>
      </w:r>
    </w:p>
    <w:p w14:paraId="48DA3CE4" w14:textId="77777777" w:rsidR="0036707B" w:rsidRPr="003B401A" w:rsidRDefault="0036707B" w:rsidP="003B401A">
      <w:pPr>
        <w:pStyle w:val="NormalWeb"/>
        <w:spacing w:before="0" w:beforeAutospacing="0" w:after="0" w:afterAutospacing="0"/>
        <w:jc w:val="both"/>
      </w:pPr>
    </w:p>
    <w:p w14:paraId="326D7F12" w14:textId="2A8C8FAC" w:rsidR="0036707B" w:rsidRPr="003B401A" w:rsidRDefault="0036707B" w:rsidP="003B401A">
      <w:pPr>
        <w:pStyle w:val="NormalWeb"/>
        <w:spacing w:before="0" w:beforeAutospacing="0" w:after="0" w:afterAutospacing="0"/>
        <w:jc w:val="both"/>
      </w:pPr>
      <w:r w:rsidRPr="003B401A">
        <w:t>Respetada Doctora Andrea:</w:t>
      </w:r>
    </w:p>
    <w:p w14:paraId="5D62A919" w14:textId="77777777" w:rsidR="0036707B" w:rsidRPr="003B401A" w:rsidRDefault="0036707B" w:rsidP="003B401A">
      <w:pPr>
        <w:pStyle w:val="NormalWeb"/>
        <w:spacing w:before="0" w:beforeAutospacing="0" w:after="0" w:afterAutospacing="0"/>
        <w:jc w:val="both"/>
      </w:pPr>
    </w:p>
    <w:p w14:paraId="2DB0B0E1" w14:textId="6D7072BA" w:rsidR="0036707B" w:rsidRPr="003B401A" w:rsidRDefault="0036707B" w:rsidP="003B401A">
      <w:pPr>
        <w:pStyle w:val="NormalWeb"/>
        <w:spacing w:before="0" w:beforeAutospacing="0" w:after="0" w:afterAutospacing="0"/>
        <w:jc w:val="both"/>
      </w:pPr>
      <w:r w:rsidRPr="003B401A">
        <w:t>En atención a la comunicación remitida por esa Veeduría Distrital, relacionada con el proceso de selección FDLC-LP-006-2026, me permito manifestar lo siguiente:</w:t>
      </w:r>
    </w:p>
    <w:p w14:paraId="0DEE4116" w14:textId="22953D06" w:rsidR="0036707B" w:rsidRPr="003B401A" w:rsidRDefault="0036707B" w:rsidP="003B401A">
      <w:pPr>
        <w:pStyle w:val="NormalWeb"/>
        <w:spacing w:before="0" w:beforeAutospacing="0" w:after="0" w:afterAutospacing="0"/>
        <w:jc w:val="both"/>
      </w:pPr>
    </w:p>
    <w:p w14:paraId="6E7E6B52" w14:textId="04A2E36F" w:rsidR="0036707B" w:rsidRPr="003B401A" w:rsidRDefault="00715E5A" w:rsidP="003B401A">
      <w:pPr>
        <w:pStyle w:val="NormalWeb"/>
        <w:spacing w:before="0" w:beforeAutospacing="0" w:after="0" w:afterAutospacing="0"/>
        <w:jc w:val="both"/>
      </w:pPr>
      <w:r>
        <w:rPr>
          <w:rStyle w:val="Fuerte"/>
          <w:b w:val="0"/>
          <w:bCs w:val="0"/>
        </w:rPr>
        <w:t>C</w:t>
      </w:r>
      <w:r w:rsidR="0036707B" w:rsidRPr="003B401A">
        <w:rPr>
          <w:rStyle w:val="Fuerte"/>
          <w:b w:val="0"/>
          <w:bCs w:val="0"/>
        </w:rPr>
        <w:t xml:space="preserve">on respecto a la justificación técnica y jurídica en la que se sustenta la suspensión del proceso de selección </w:t>
      </w:r>
      <w:r w:rsidR="0036707B" w:rsidRPr="003B401A">
        <w:rPr>
          <w:b/>
          <w:bCs/>
        </w:rPr>
        <w:t xml:space="preserve">FDLC-LP-006-2026, </w:t>
      </w:r>
      <w:r w:rsidR="00266E79" w:rsidRPr="003B401A">
        <w:t>se hace necesario informar que el artículo 8 de la Ley 1150 de 2007,</w:t>
      </w:r>
      <w:r w:rsidR="0036707B" w:rsidRPr="003B401A">
        <w:t xml:space="preserve"> </w:t>
      </w:r>
      <w:r w:rsidR="00266E79" w:rsidRPr="003B401A">
        <w:t xml:space="preserve">establece que: </w:t>
      </w:r>
      <w:r w:rsidR="00266E79" w:rsidRPr="003B401A">
        <w:rPr>
          <w:i/>
          <w:iCs/>
        </w:rPr>
        <w:t xml:space="preserve">“La publicación de los proyectos de pliegos de condiciones o sus equivalentes no genera obligación para la entidad de dar apertura al proceso de selección”, </w:t>
      </w:r>
      <w:r w:rsidR="00266E79" w:rsidRPr="003B401A">
        <w:t xml:space="preserve">por lo que </w:t>
      </w:r>
      <w:r w:rsidR="0036707B" w:rsidRPr="003B401A">
        <w:t>el proyecto de pliego de</w:t>
      </w:r>
      <w:r w:rsidR="0036707B" w:rsidRPr="003B401A">
        <w:rPr>
          <w:b/>
          <w:bCs/>
        </w:rPr>
        <w:t xml:space="preserve"> </w:t>
      </w:r>
      <w:r w:rsidR="0036707B" w:rsidRPr="003B401A">
        <w:t>condiciones constituye un documento preliminar de carácter informativo y no genera obligación alguna para la entidad de continuar automáticamente con el proceso de selección</w:t>
      </w:r>
      <w:r w:rsidR="00266E79" w:rsidRPr="003B401A">
        <w:t xml:space="preserve">, razón por la cual </w:t>
      </w:r>
      <w:r w:rsidR="0036707B" w:rsidRPr="003B401A">
        <w:t>la entidad puede ajustar, modificar o suspender el procedimiento cuando se identifique la necesidad de realizar revisiones técnicas o jurídicas que garanticen la correcta estructuración del contrato</w:t>
      </w:r>
      <w:r w:rsidR="00266E79" w:rsidRPr="003B401A">
        <w:t>, como es el caso del presente proceso</w:t>
      </w:r>
      <w:r w:rsidR="0036707B" w:rsidRPr="003B401A">
        <w:t>.</w:t>
      </w:r>
    </w:p>
    <w:p w14:paraId="13A0D9DE" w14:textId="32715C21" w:rsidR="0036707B" w:rsidRPr="003B401A" w:rsidRDefault="0036707B" w:rsidP="003B401A">
      <w:pPr>
        <w:pStyle w:val="NormalWeb"/>
        <w:spacing w:before="0" w:beforeAutospacing="0" w:after="0" w:afterAutospacing="0"/>
        <w:jc w:val="both"/>
      </w:pPr>
    </w:p>
    <w:p w14:paraId="361B0476" w14:textId="3EFD72E1" w:rsidR="00266E79" w:rsidRPr="003B401A" w:rsidRDefault="00266E79" w:rsidP="003B401A">
      <w:pPr>
        <w:pStyle w:val="NormalWeb"/>
        <w:spacing w:before="0" w:beforeAutospacing="0" w:after="0" w:afterAutospacing="0"/>
        <w:jc w:val="both"/>
      </w:pPr>
      <w:r w:rsidRPr="003B401A">
        <w:t>En efecto, una vez publicado el proyecto de pliego de condiciones, se recibieron observaciones relacionadas con aspectos técnicos y económicos que llevaron a la Entidad a determinar la necesidad de realizar ajustes en dichos componentes. En consecuencia, el área estructuradora efectuó una revisión detallada y concluyó que era indispensable recotizar algunos ítems, además de verificar que uno de ellos había sido incluido dos veces, situación que obligaba a modificar tanto la composición de los ítems como el presupuesto asignado.</w:t>
      </w:r>
    </w:p>
    <w:p w14:paraId="1C2CF656" w14:textId="77777777" w:rsidR="003B401A" w:rsidRPr="003B401A" w:rsidRDefault="003B401A" w:rsidP="003B401A">
      <w:pPr>
        <w:pStyle w:val="NormalWeb"/>
        <w:spacing w:before="0" w:beforeAutospacing="0" w:after="0" w:afterAutospacing="0"/>
        <w:jc w:val="both"/>
      </w:pPr>
    </w:p>
    <w:p w14:paraId="27E034FB" w14:textId="17C72D41" w:rsidR="003B401A" w:rsidRPr="003B401A" w:rsidRDefault="004B29D2" w:rsidP="003B401A">
      <w:pPr>
        <w:pStyle w:val="NormalWeb"/>
        <w:spacing w:before="0" w:beforeAutospacing="0" w:after="0" w:afterAutospacing="0"/>
        <w:jc w:val="both"/>
      </w:pPr>
      <w:r w:rsidRPr="004B29D2">
        <w:rPr>
          <w:rStyle w:val="Fuerte"/>
          <w:b w:val="0"/>
          <w:bCs w:val="0"/>
        </w:rPr>
        <w:t>Con respecto a la respuesta a observaciones</w:t>
      </w:r>
      <w:r>
        <w:rPr>
          <w:rStyle w:val="Fuerte"/>
          <w:b w:val="0"/>
          <w:bCs w:val="0"/>
        </w:rPr>
        <w:t>, l</w:t>
      </w:r>
      <w:r w:rsidRPr="003B401A">
        <w:t xml:space="preserve">a entidad reitera su compromiso de dar respuesta a las </w:t>
      </w:r>
      <w:r>
        <w:t xml:space="preserve">mismas mediante documento que será publicado en la plataforma, </w:t>
      </w:r>
      <w:r w:rsidR="003B401A" w:rsidRPr="003B401A">
        <w:t xml:space="preserve">en el </w:t>
      </w:r>
      <w:r>
        <w:t xml:space="preserve">que </w:t>
      </w:r>
      <w:r w:rsidR="003B401A" w:rsidRPr="003B401A">
        <w:t>se justificarán las razones por las cuales se acogen o rechazan</w:t>
      </w:r>
      <w:r>
        <w:t xml:space="preserve"> las observaciones, conforme a lo establecido en el artículo 8 de la Ley 1150 de 2007</w:t>
      </w:r>
      <w:r w:rsidR="00266E79" w:rsidRPr="003B401A">
        <w:t xml:space="preserve">. </w:t>
      </w:r>
    </w:p>
    <w:p w14:paraId="1B1DCAFE" w14:textId="77777777" w:rsidR="003B401A" w:rsidRPr="003B401A" w:rsidRDefault="003B401A" w:rsidP="003B401A">
      <w:pPr>
        <w:pStyle w:val="NormalWeb"/>
        <w:spacing w:before="0" w:beforeAutospacing="0" w:after="0" w:afterAutospacing="0"/>
        <w:jc w:val="both"/>
      </w:pPr>
    </w:p>
    <w:p w14:paraId="2AD01CCA" w14:textId="77777777" w:rsidR="003B401A" w:rsidRPr="003B401A" w:rsidRDefault="00266E79" w:rsidP="003B401A">
      <w:pPr>
        <w:pStyle w:val="NormalWeb"/>
        <w:spacing w:before="0" w:beforeAutospacing="0" w:after="0" w:afterAutospacing="0"/>
        <w:jc w:val="both"/>
      </w:pPr>
      <w:r w:rsidRPr="003B401A">
        <w:t>Dichos ajustes se reflejarán igualmente en los documentos definitivos del proceso, que serán objeto de nuevas observaciones conforme lo establece la normativa vigente en materia de contratación estatal (Decreto 1082 de 2015, art. 2.2.1.1.1.7.1).</w:t>
      </w:r>
    </w:p>
    <w:p w14:paraId="056BC6E5" w14:textId="77777777" w:rsidR="003B401A" w:rsidRPr="003B401A" w:rsidRDefault="003B401A" w:rsidP="003B401A">
      <w:pPr>
        <w:pStyle w:val="NormalWeb"/>
        <w:spacing w:before="0" w:beforeAutospacing="0" w:after="0" w:afterAutospacing="0"/>
        <w:jc w:val="both"/>
      </w:pPr>
    </w:p>
    <w:p w14:paraId="3D573725" w14:textId="1F820CA8" w:rsidR="0036707B" w:rsidRDefault="004B29D2" w:rsidP="003B401A">
      <w:pPr>
        <w:pStyle w:val="NormalWeb"/>
        <w:spacing w:before="0" w:beforeAutospacing="0" w:after="0" w:afterAutospacing="0"/>
        <w:jc w:val="both"/>
      </w:pPr>
      <w:r>
        <w:t>Ahora bien, teniendo en cuenta que l</w:t>
      </w:r>
      <w:r w:rsidR="0036707B" w:rsidRPr="003B401A">
        <w:t>a suspensión obedeció a la revisión de una actividad técnica adelantada por el área estructuradora, cuyo resultado implicó la necesidad de realizar ajustes al proyecto inicial</w:t>
      </w:r>
      <w:r>
        <w:t xml:space="preserve">, se informa que, una vez </w:t>
      </w:r>
      <w:r w:rsidR="0036707B" w:rsidRPr="003B401A">
        <w:t xml:space="preserve">culminada dicha revisión y efectuados los reajustes correspondientes, la entidad procederá a publicar el pliego definitivo en el portal transaccional </w:t>
      </w:r>
      <w:r w:rsidR="0036707B" w:rsidRPr="003B401A">
        <w:lastRenderedPageBreak/>
        <w:t xml:space="preserve">SECOP II, conforme a lo dispuesto en el artículo 30 de </w:t>
      </w:r>
      <w:r w:rsidR="0036707B" w:rsidRPr="004B29D2">
        <w:t>la</w:t>
      </w:r>
      <w:r w:rsidR="0036707B" w:rsidRPr="004B29D2">
        <w:rPr>
          <w:b/>
          <w:bCs/>
        </w:rPr>
        <w:t xml:space="preserve"> </w:t>
      </w:r>
      <w:r w:rsidR="0036707B" w:rsidRPr="004B29D2">
        <w:rPr>
          <w:rStyle w:val="Fuerte"/>
          <w:b w:val="0"/>
          <w:bCs w:val="0"/>
        </w:rPr>
        <w:t>Ley 80 de 1993</w:t>
      </w:r>
      <w:r w:rsidR="0036707B" w:rsidRPr="003B401A">
        <w:t xml:space="preserve">, garantizando </w:t>
      </w:r>
      <w:r w:rsidRPr="003B401A">
        <w:t xml:space="preserve">que las decisiones adoptadas se enmarquen en la normatividad vigente y en los principios que rigen la contratación estatal </w:t>
      </w:r>
      <w:r w:rsidR="00715E5A">
        <w:t xml:space="preserve">y asegurando </w:t>
      </w:r>
      <w:r w:rsidR="0036707B" w:rsidRPr="003B401A">
        <w:t>la igualdad de condiciones entre los proponentes.</w:t>
      </w:r>
    </w:p>
    <w:p w14:paraId="5B2C5143" w14:textId="4E365513" w:rsidR="00715E5A" w:rsidRDefault="00715E5A" w:rsidP="003B401A">
      <w:pPr>
        <w:pStyle w:val="NormalWeb"/>
        <w:spacing w:before="0" w:beforeAutospacing="0" w:after="0" w:afterAutospacing="0"/>
        <w:jc w:val="both"/>
      </w:pPr>
    </w:p>
    <w:p w14:paraId="2DFAB980" w14:textId="7DC48F0E" w:rsidR="00715E5A" w:rsidRDefault="00715E5A" w:rsidP="00715E5A">
      <w:pPr>
        <w:pStyle w:val="NormalWeb"/>
        <w:spacing w:before="0" w:beforeAutospacing="0" w:after="0" w:afterAutospacing="0"/>
        <w:jc w:val="both"/>
      </w:pPr>
      <w:r>
        <w:t xml:space="preserve">La Entidad reitera que todas las actividades adelantadas hasta la fecha, así como aquellas que se desarrollen una vez se publique el pliego de condiciones definitivo, se realizarán en estricto respeto de los principios de transparencia, economía, responsabilidad y selección objetiva previstos en el artículo 24 de la </w:t>
      </w:r>
      <w:r>
        <w:rPr>
          <w:rStyle w:val="Fuerte"/>
        </w:rPr>
        <w:t>Ley 80 de 1993</w:t>
      </w:r>
      <w:r>
        <w:t xml:space="preserve">, así como de las reglas establecidas en la </w:t>
      </w:r>
      <w:r>
        <w:rPr>
          <w:rStyle w:val="Fuerte"/>
        </w:rPr>
        <w:t>Ley 1150 de 2007</w:t>
      </w:r>
      <w:r>
        <w:t xml:space="preserve"> y en el </w:t>
      </w:r>
      <w:r>
        <w:rPr>
          <w:rStyle w:val="Fuerte"/>
        </w:rPr>
        <w:t>Decreto 1082 de 2015</w:t>
      </w:r>
      <w:r>
        <w:t xml:space="preserve">, garantizando el cumplimiento de la normativa vigente en materia de contratación estatal. </w:t>
      </w:r>
    </w:p>
    <w:p w14:paraId="78B0F8E1" w14:textId="3848C60D" w:rsidR="00715E5A" w:rsidRDefault="00715E5A" w:rsidP="00715E5A">
      <w:pPr>
        <w:pStyle w:val="NormalWeb"/>
        <w:spacing w:before="0" w:beforeAutospacing="0" w:after="0" w:afterAutospacing="0"/>
        <w:jc w:val="both"/>
      </w:pPr>
    </w:p>
    <w:p w14:paraId="5AE2B35E" w14:textId="48463876" w:rsidR="00715E5A" w:rsidRDefault="00715E5A" w:rsidP="00715E5A">
      <w:pPr>
        <w:pStyle w:val="NormalWeb"/>
        <w:spacing w:before="0" w:beforeAutospacing="0" w:after="0" w:afterAutospacing="0"/>
        <w:jc w:val="both"/>
      </w:pPr>
      <w:r>
        <w:t xml:space="preserve">Finalmente, agradecemos </w:t>
      </w:r>
      <w:r w:rsidRPr="003B401A">
        <w:t xml:space="preserve">las observaciones realizadas en el marco del acompañamiento preventivo al proceso de Licitación pública </w:t>
      </w:r>
      <w:r w:rsidRPr="003B401A">
        <w:rPr>
          <w:b/>
          <w:bCs/>
        </w:rPr>
        <w:t>FDLC-LP-006-2026</w:t>
      </w:r>
      <w:r w:rsidRPr="00715E5A">
        <w:t xml:space="preserve">, </w:t>
      </w:r>
      <w:r>
        <w:t>v</w:t>
      </w:r>
      <w:r w:rsidRPr="003B401A">
        <w:t xml:space="preserve">aloramos el análisis efectuado </w:t>
      </w:r>
      <w:r>
        <w:t xml:space="preserve">e informamos que </w:t>
      </w:r>
      <w:r w:rsidRPr="003B401A">
        <w:t xml:space="preserve">procuraremos atender los puntos señalados y verificar, en línea con ellos, el resto de </w:t>
      </w:r>
      <w:proofErr w:type="gramStart"/>
      <w:r w:rsidRPr="003B401A">
        <w:t>aspectos</w:t>
      </w:r>
      <w:proofErr w:type="gramEnd"/>
      <w:r w:rsidRPr="003B401A">
        <w:t xml:space="preserve"> del proceso</w:t>
      </w:r>
      <w:r>
        <w:t xml:space="preserve">, reiterando </w:t>
      </w:r>
      <w:r w:rsidRPr="00715E5A">
        <w:t>nuestro reconocimiento por la labor preventiva que contribuye al fortalecimiento de la transparencia y la gestión contractual en el Distrito.</w:t>
      </w:r>
    </w:p>
    <w:p w14:paraId="48F0D671" w14:textId="5A5F8324" w:rsidR="00715E5A" w:rsidRDefault="00715E5A" w:rsidP="00715E5A">
      <w:pPr>
        <w:pStyle w:val="NormalWeb"/>
        <w:spacing w:before="0" w:beforeAutospacing="0" w:after="0" w:afterAutospacing="0"/>
        <w:jc w:val="both"/>
      </w:pPr>
    </w:p>
    <w:p w14:paraId="1D36F0F8" w14:textId="1946B626" w:rsidR="00715E5A" w:rsidRDefault="00715E5A" w:rsidP="00715E5A">
      <w:pPr>
        <w:pStyle w:val="NormalWeb"/>
        <w:spacing w:before="0" w:beforeAutospacing="0" w:after="0" w:afterAutospacing="0"/>
        <w:jc w:val="both"/>
      </w:pPr>
      <w:r>
        <w:t xml:space="preserve">Cordialmente, </w:t>
      </w:r>
    </w:p>
    <w:p w14:paraId="48C68561" w14:textId="02F7AF36" w:rsidR="00A95D6C" w:rsidRDefault="00A95D6C" w:rsidP="00715E5A">
      <w:pPr>
        <w:pStyle w:val="NormalWeb"/>
        <w:spacing w:before="0" w:beforeAutospacing="0" w:after="0" w:afterAutospacing="0"/>
        <w:jc w:val="both"/>
      </w:pPr>
    </w:p>
    <w:p w14:paraId="73095D57" w14:textId="1FCBDB3B" w:rsidR="00A95D6C" w:rsidRDefault="00A95D6C" w:rsidP="0078410C">
      <w:pPr>
        <w:pStyle w:val="NormalWeb"/>
        <w:spacing w:before="0" w:beforeAutospacing="0" w:after="0" w:afterAutospacing="0"/>
        <w:jc w:val="both"/>
      </w:pPr>
    </w:p>
    <w:p w14:paraId="6AA6345B" w14:textId="053383AB" w:rsidR="0078410C" w:rsidRDefault="0078410C" w:rsidP="0078410C">
      <w:pPr>
        <w:pStyle w:val="NormalWeb"/>
        <w:spacing w:before="0" w:beforeAutospacing="0" w:after="0" w:afterAutospacing="0"/>
        <w:jc w:val="both"/>
      </w:pPr>
    </w:p>
    <w:p w14:paraId="244EED39" w14:textId="02EF5CBB" w:rsidR="0078410C" w:rsidRDefault="0078410C" w:rsidP="0078410C">
      <w:pPr>
        <w:pStyle w:val="NormalWeb"/>
        <w:spacing w:before="0" w:beforeAutospacing="0" w:after="0" w:afterAutospacing="0"/>
        <w:jc w:val="both"/>
      </w:pPr>
    </w:p>
    <w:p w14:paraId="33C52E2D" w14:textId="77777777" w:rsidR="0078410C" w:rsidRDefault="0078410C" w:rsidP="0078410C">
      <w:pPr>
        <w:pStyle w:val="NormalWeb"/>
        <w:spacing w:before="0" w:beforeAutospacing="0" w:after="0" w:afterAutospacing="0"/>
        <w:jc w:val="both"/>
      </w:pPr>
    </w:p>
    <w:p w14:paraId="12B5BDEF" w14:textId="77777777" w:rsidR="0078410C" w:rsidRPr="0078410C" w:rsidRDefault="0078410C" w:rsidP="0078410C">
      <w:pPr>
        <w:pStyle w:val="NormalWeb"/>
        <w:spacing w:before="0" w:beforeAutospacing="0" w:after="0" w:afterAutospacing="0"/>
        <w:jc w:val="both"/>
        <w:rPr>
          <w:b/>
          <w:bCs/>
        </w:rPr>
      </w:pPr>
      <w:r w:rsidRPr="0078410C">
        <w:rPr>
          <w:b/>
          <w:bCs/>
        </w:rPr>
        <w:t>ANGÉLICA MARÍA ANGARITA SERRANO</w:t>
      </w:r>
    </w:p>
    <w:p w14:paraId="6FCF19E3" w14:textId="61443730" w:rsidR="00A95D6C" w:rsidRDefault="0078410C" w:rsidP="0078410C">
      <w:pPr>
        <w:pStyle w:val="NormalWeb"/>
        <w:spacing w:before="0" w:beforeAutospacing="0" w:after="0" w:afterAutospacing="0"/>
        <w:jc w:val="both"/>
      </w:pPr>
      <w:r>
        <w:t>Alcaldesa Local de La Candelaria</w:t>
      </w:r>
    </w:p>
    <w:p w14:paraId="4944C513" w14:textId="6E49526D" w:rsidR="00A95D6C" w:rsidRDefault="00A95D6C" w:rsidP="0078410C">
      <w:pPr>
        <w:pStyle w:val="NormalWeb"/>
        <w:spacing w:before="0" w:beforeAutospacing="0" w:after="0" w:afterAutospacing="0"/>
        <w:jc w:val="both"/>
      </w:pPr>
    </w:p>
    <w:p w14:paraId="02F70E0D" w14:textId="19C60B1E" w:rsidR="00A95D6C" w:rsidRDefault="00A95D6C" w:rsidP="00715E5A">
      <w:pPr>
        <w:pStyle w:val="NormalWeb"/>
        <w:spacing w:before="0" w:beforeAutospacing="0" w:after="0" w:afterAutospacing="0"/>
        <w:jc w:val="both"/>
      </w:pPr>
      <w:r>
        <w:rPr>
          <w:rFonts w:ascii="Garamond" w:eastAsia="Garamond" w:hAnsi="Garamond" w:cs="Garamond"/>
          <w:noProof/>
        </w:rPr>
        <w:drawing>
          <wp:anchor distT="0" distB="0" distL="114300" distR="114300" simplePos="0" relativeHeight="251659264" behindDoc="1" locked="0" layoutInCell="1" allowOverlap="1" wp14:anchorId="4BAA5BAB" wp14:editId="20311A5B">
            <wp:simplePos x="0" y="0"/>
            <wp:positionH relativeFrom="margin">
              <wp:posOffset>2621280</wp:posOffset>
            </wp:positionH>
            <wp:positionV relativeFrom="paragraph">
              <wp:posOffset>144780</wp:posOffset>
            </wp:positionV>
            <wp:extent cx="327660" cy="14224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327660" cy="142240"/>
                    </a:xfrm>
                    <a:prstGeom prst="rect">
                      <a:avLst/>
                    </a:prstGeom>
                  </pic:spPr>
                </pic:pic>
              </a:graphicData>
            </a:graphic>
            <wp14:sizeRelH relativeFrom="margin">
              <wp14:pctWidth>0</wp14:pctWidth>
            </wp14:sizeRelH>
            <wp14:sizeRelV relativeFrom="margin">
              <wp14:pctHeight>0</wp14:pctHeight>
            </wp14:sizeRelV>
          </wp:anchor>
        </w:drawing>
      </w:r>
    </w:p>
    <w:p w14:paraId="4AEA86CE" w14:textId="2B2DDEB8" w:rsidR="00A95D6C" w:rsidRPr="00AC66F7" w:rsidRDefault="00A95D6C" w:rsidP="00A95D6C">
      <w:pPr>
        <w:pBdr>
          <w:top w:val="nil"/>
          <w:left w:val="nil"/>
          <w:bottom w:val="nil"/>
          <w:right w:val="nil"/>
          <w:between w:val="nil"/>
        </w:pBdr>
        <w:rPr>
          <w:rFonts w:ascii="Garamond" w:eastAsia="Garamond" w:hAnsi="Garamond" w:cs="Garamond"/>
          <w:sz w:val="18"/>
          <w:szCs w:val="18"/>
        </w:rPr>
      </w:pPr>
      <w:bookmarkStart w:id="0" w:name="_Hlk229579692"/>
      <w:r w:rsidRPr="00AC66F7">
        <w:rPr>
          <w:rFonts w:ascii="Garamond" w:eastAsia="Garamond" w:hAnsi="Garamond" w:cs="Garamond"/>
          <w:sz w:val="18"/>
          <w:szCs w:val="18"/>
        </w:rPr>
        <w:t>Proyectó: Gineth Melissa Ruiz – Abogada contratista FDLC.</w:t>
      </w:r>
      <w:r w:rsidRPr="00AC66F7">
        <w:rPr>
          <w:rFonts w:ascii="Garamond" w:eastAsia="Garamond" w:hAnsi="Garamond" w:cs="Garamond"/>
          <w:noProof/>
          <w:sz w:val="18"/>
          <w:szCs w:val="18"/>
        </w:rPr>
        <w:t xml:space="preserve"> </w:t>
      </w:r>
    </w:p>
    <w:bookmarkEnd w:id="0"/>
    <w:p w14:paraId="22426F25" w14:textId="77777777" w:rsidR="00A95D6C" w:rsidRPr="00DF6C82" w:rsidRDefault="00A95D6C" w:rsidP="00A95D6C">
      <w:pPr>
        <w:pStyle w:val="Standard"/>
        <w:jc w:val="both"/>
        <w:rPr>
          <w:rFonts w:ascii="Garamond" w:hAnsi="Garamond"/>
          <w:sz w:val="18"/>
          <w:szCs w:val="18"/>
        </w:rPr>
      </w:pPr>
      <w:r w:rsidRPr="00DF6C82">
        <w:rPr>
          <w:rFonts w:ascii="Garamond" w:hAnsi="Garamond"/>
          <w:sz w:val="18"/>
          <w:szCs w:val="18"/>
        </w:rPr>
        <w:t>Revisó y Aprobó: Vivian L. Prieto Trujillo. - Contratista FDLC</w:t>
      </w:r>
    </w:p>
    <w:p w14:paraId="69AE9DE7" w14:textId="77777777" w:rsidR="00A95D6C" w:rsidRPr="008907BB" w:rsidRDefault="00A95D6C" w:rsidP="00A95D6C">
      <w:pPr>
        <w:tabs>
          <w:tab w:val="left" w:pos="530"/>
        </w:tabs>
        <w:jc w:val="both"/>
        <w:rPr>
          <w:rFonts w:ascii="Garamond" w:hAnsi="Garamond" w:cs="Arial"/>
          <w:lang w:val="pt-PT"/>
        </w:rPr>
      </w:pPr>
    </w:p>
    <w:p w14:paraId="45EDB2A0" w14:textId="77777777" w:rsidR="00A95D6C" w:rsidRPr="003B401A" w:rsidRDefault="00A95D6C" w:rsidP="00715E5A">
      <w:pPr>
        <w:pStyle w:val="NormalWeb"/>
        <w:spacing w:before="0" w:beforeAutospacing="0" w:after="0" w:afterAutospacing="0"/>
        <w:jc w:val="both"/>
      </w:pPr>
    </w:p>
    <w:sectPr w:rsidR="00A95D6C" w:rsidRPr="003B401A" w:rsidSect="00C82BB4">
      <w:type w:val="continuous"/>
      <w:pgSz w:w="12240" w:h="15840"/>
      <w:pgMar w:top="1644" w:right="1418" w:bottom="1418" w:left="1418" w:header="1701"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9813F8"/>
    <w:multiLevelType w:val="multilevel"/>
    <w:tmpl w:val="8C041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30110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07B"/>
    <w:rsid w:val="00266E79"/>
    <w:rsid w:val="0035580F"/>
    <w:rsid w:val="0036707B"/>
    <w:rsid w:val="003B401A"/>
    <w:rsid w:val="00430B40"/>
    <w:rsid w:val="004B29D2"/>
    <w:rsid w:val="00715E5A"/>
    <w:rsid w:val="0078410C"/>
    <w:rsid w:val="007F26F1"/>
    <w:rsid w:val="00A95D6C"/>
    <w:rsid w:val="00C82BB4"/>
    <w:rsid w:val="00DF79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F84AE"/>
  <w15:chartTrackingRefBased/>
  <w15:docId w15:val="{CBA16BFA-31C6-4A97-8DE8-060098D0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36707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Fuerte">
    <w:name w:val="Strong"/>
    <w:basedOn w:val="Fuentedeprrafopredeter"/>
    <w:uiPriority w:val="22"/>
    <w:qFormat/>
    <w:rsid w:val="0036707B"/>
    <w:rPr>
      <w:b/>
      <w:bCs/>
    </w:rPr>
  </w:style>
  <w:style w:type="character" w:styleId="Hipervnculo">
    <w:name w:val="Hyperlink"/>
    <w:basedOn w:val="Fuentedeprrafopredeter"/>
    <w:uiPriority w:val="99"/>
    <w:unhideWhenUsed/>
    <w:rsid w:val="003B401A"/>
    <w:rPr>
      <w:color w:val="467886" w:themeColor="hyperlink"/>
      <w:u w:val="single"/>
    </w:rPr>
  </w:style>
  <w:style w:type="character" w:styleId="Mencinsinresolver">
    <w:name w:val="Unresolved Mention"/>
    <w:basedOn w:val="Fuentedeprrafopredeter"/>
    <w:uiPriority w:val="99"/>
    <w:semiHidden/>
    <w:unhideWhenUsed/>
    <w:rsid w:val="003B401A"/>
    <w:rPr>
      <w:color w:val="605E5C"/>
      <w:shd w:val="clear" w:color="auto" w:fill="E1DFDD"/>
    </w:rPr>
  </w:style>
  <w:style w:type="paragraph" w:customStyle="1" w:styleId="Standard">
    <w:name w:val="Standard"/>
    <w:link w:val="StandardCar"/>
    <w:qFormat/>
    <w:rsid w:val="00A95D6C"/>
    <w:pPr>
      <w:suppressAutoHyphens/>
      <w:autoSpaceDN w:val="0"/>
      <w:spacing w:after="0" w:line="240" w:lineRule="auto"/>
      <w:textAlignment w:val="baseline"/>
    </w:pPr>
    <w:rPr>
      <w:rFonts w:ascii="Times New Roman" w:eastAsia="Times New Roman" w:hAnsi="Times New Roman" w:cs="Times New Roman"/>
      <w:kern w:val="3"/>
      <w:sz w:val="20"/>
      <w:szCs w:val="20"/>
      <w:lang w:eastAsia="zh-CN"/>
      <w14:ligatures w14:val="none"/>
    </w:rPr>
  </w:style>
  <w:style w:type="character" w:customStyle="1" w:styleId="StandardCar">
    <w:name w:val="Standard Car"/>
    <w:link w:val="Standard"/>
    <w:locked/>
    <w:rsid w:val="00A95D6C"/>
    <w:rPr>
      <w:rFonts w:ascii="Times New Roman" w:eastAsia="Times New Roman" w:hAnsi="Times New Roman" w:cs="Times New Roman"/>
      <w:kern w:val="3"/>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31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correspondencia@veeduriadistrital.gov.co"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660</Words>
  <Characters>3635</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Moreno</dc:creator>
  <cp:keywords/>
  <dc:description/>
  <cp:lastModifiedBy>Vivian Lorena Prieto Trujillo</cp:lastModifiedBy>
  <cp:revision>2</cp:revision>
  <dcterms:created xsi:type="dcterms:W3CDTF">2026-06-30T20:14:00Z</dcterms:created>
  <dcterms:modified xsi:type="dcterms:W3CDTF">2026-06-30T20:14:00Z</dcterms:modified>
</cp:coreProperties>
</file>